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1100B8FE" w:rsidR="00751DED" w:rsidRDefault="00F15877">
      <w:pPr>
        <w:pStyle w:val="Heading1"/>
      </w:pPr>
      <w:bookmarkStart w:id="0" w:name="_Toc400361362"/>
      <w:bookmarkStart w:id="1" w:name="_Toc443397153"/>
      <w:bookmarkStart w:id="2" w:name="_Toc357771638"/>
      <w:bookmarkStart w:id="3" w:name="_Toc346793416"/>
      <w:bookmarkStart w:id="4" w:name="_Toc328122777"/>
      <w:r w:rsidRPr="007967FB">
        <w:rPr>
          <w:color w:val="002060"/>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7967FB">
        <w:rPr>
          <w:color w:val="002060"/>
        </w:rPr>
        <w:t>:</w:t>
      </w:r>
      <w:r>
        <w:br/>
      </w:r>
      <w:r w:rsidR="0029755B" w:rsidRPr="0005621E">
        <w:rPr>
          <w:color w:val="00B050"/>
        </w:rPr>
        <w:t>Woodlands Academy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rsidTr="1710C6B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rsidTr="1710C6B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B" w14:textId="1D86E81F" w:rsidR="00751DED" w:rsidRDefault="4A1CAE46">
            <w:pPr>
              <w:pStyle w:val="TableRow"/>
            </w:pPr>
            <w:r>
              <w:t>202</w:t>
            </w:r>
            <w:r w:rsidR="000B5D42">
              <w:t>5</w:t>
            </w:r>
            <w:r>
              <w:t>-202</w:t>
            </w:r>
            <w:r w:rsidR="000B5D42">
              <w:t>6</w:t>
            </w:r>
          </w:p>
        </w:tc>
      </w:tr>
      <w:tr w:rsidR="00751DED" w14:paraId="7AD564AF" w14:textId="77777777" w:rsidTr="1710C6B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E" w14:textId="5E6A1514" w:rsidR="00751DED" w:rsidRDefault="005D73C1">
            <w:pPr>
              <w:pStyle w:val="TableRow"/>
            </w:pPr>
            <w:r>
              <w:t>1</w:t>
            </w:r>
            <w:r w:rsidR="007F4206">
              <w:t>1</w:t>
            </w:r>
            <w:r w:rsidR="000B5D42">
              <w:t>.1</w:t>
            </w:r>
            <w:r>
              <w:t>2</w:t>
            </w:r>
            <w:r w:rsidR="000B5D42">
              <w:t>.2025</w:t>
            </w:r>
          </w:p>
        </w:tc>
      </w:tr>
      <w:tr w:rsidR="00751DED" w14:paraId="7AD564B2" w14:textId="77777777" w:rsidTr="1710C6B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1" w14:textId="1CF15097" w:rsidR="00751DED" w:rsidRDefault="000B5D42">
            <w:pPr>
              <w:pStyle w:val="TableRow"/>
            </w:pPr>
            <w:r>
              <w:t>30</w:t>
            </w:r>
            <w:r w:rsidR="00382C3C">
              <w:t>.09.</w:t>
            </w:r>
            <w:r>
              <w:t>2026</w:t>
            </w:r>
          </w:p>
        </w:tc>
      </w:tr>
      <w:tr w:rsidR="00751DED" w14:paraId="7AD564B5" w14:textId="77777777" w:rsidTr="1710C6B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4" w14:textId="3B4891D4" w:rsidR="00751DED" w:rsidRDefault="00382C3C">
            <w:pPr>
              <w:pStyle w:val="TableRow"/>
            </w:pPr>
            <w:r>
              <w:t>Kirsty Stansfield</w:t>
            </w:r>
          </w:p>
        </w:tc>
      </w:tr>
      <w:tr w:rsidR="00751DED" w14:paraId="7AD564B8" w14:textId="77777777" w:rsidTr="1710C6B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7" w14:textId="532A5F35" w:rsidR="00751DED" w:rsidRDefault="000C5651">
            <w:pPr>
              <w:pStyle w:val="TableRow"/>
            </w:pPr>
            <w:r>
              <w:t>Alistair Rea</w:t>
            </w:r>
          </w:p>
        </w:tc>
      </w:tr>
      <w:tr w:rsidR="00751DED" w14:paraId="7AD564BB" w14:textId="77777777" w:rsidTr="1710C6B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A" w14:textId="3863EC87" w:rsidR="00751DED" w:rsidRDefault="40B8C881">
            <w:pPr>
              <w:pStyle w:val="TableRow"/>
            </w:pPr>
            <w:r>
              <w:t>Nottingham Music Hub</w:t>
            </w:r>
          </w:p>
        </w:tc>
      </w:tr>
      <w:bookmarkEnd w:id="2"/>
      <w:bookmarkEnd w:id="3"/>
      <w:bookmarkEnd w:id="4"/>
    </w:tbl>
    <w:p w14:paraId="7AD564BF" w14:textId="77777777" w:rsidR="00751DED" w:rsidRDefault="00751DED"/>
    <w:p w14:paraId="7AD564C0" w14:textId="6DD9717D" w:rsidR="00751DED" w:rsidRDefault="00F15877">
      <w:r>
        <w:t xml:space="preserve">This is a summary of how our school delivers music education to all our pupils across three areas – curriculum music, co-curricular provision and musical experiences – and what changes we are planning in future years. </w:t>
      </w:r>
      <w:r w:rsidR="005D73C1">
        <w:t>This summary</w:t>
      </w:r>
      <w:r w:rsidR="00D34F7F">
        <w:t xml:space="preserve"> forms </w:t>
      </w:r>
      <w:r w:rsidR="005D73C1">
        <w:t xml:space="preserve">the </w:t>
      </w:r>
      <w:r w:rsidR="00D34F7F">
        <w:t xml:space="preserve">second year of our Music Development plan. </w:t>
      </w:r>
      <w:r>
        <w:t xml:space="preserve">This information is to help pupils and parents or carers understand what our school offers and who we work with to support our pupils’ music education. </w:t>
      </w:r>
    </w:p>
    <w:p w14:paraId="6E58C930" w14:textId="77777777" w:rsidR="00764C76" w:rsidRDefault="00764C76"/>
    <w:p w14:paraId="16693416" w14:textId="77777777" w:rsidR="00764C76" w:rsidRDefault="00764C76"/>
    <w:p w14:paraId="31FC503A" w14:textId="77777777" w:rsidR="00764C76" w:rsidRDefault="00764C76"/>
    <w:p w14:paraId="638C600B" w14:textId="77777777" w:rsidR="00764C76" w:rsidRDefault="00764C76"/>
    <w:p w14:paraId="15645649" w14:textId="77777777" w:rsidR="00764C76" w:rsidRDefault="00764C76"/>
    <w:p w14:paraId="3D60A23D" w14:textId="77777777" w:rsidR="00764C76" w:rsidRDefault="00764C76"/>
    <w:p w14:paraId="105068E4" w14:textId="77777777" w:rsidR="00764C76" w:rsidRDefault="00764C76"/>
    <w:p w14:paraId="2698B458" w14:textId="77777777" w:rsidR="00764C76" w:rsidRDefault="00764C76"/>
    <w:p w14:paraId="546FD343" w14:textId="77777777" w:rsidR="00764C76" w:rsidRDefault="00764C76"/>
    <w:p w14:paraId="68E8404C" w14:textId="77777777" w:rsidR="00764C76" w:rsidRDefault="00764C76"/>
    <w:p w14:paraId="7AD564C1" w14:textId="37EF32DB" w:rsidR="00751DED" w:rsidRDefault="00F15877">
      <w:pPr>
        <w:pStyle w:val="Heading2"/>
        <w:spacing w:before="600"/>
      </w:pPr>
      <w:bookmarkStart w:id="14" w:name="_Toc357771640"/>
      <w:bookmarkStart w:id="15" w:name="_Toc346793418"/>
      <w:r>
        <w:lastRenderedPageBreak/>
        <w:t>Curriculum</w:t>
      </w:r>
      <w:r w:rsidR="000B5D42">
        <w:t>: M</w:t>
      </w:r>
      <w:r>
        <w:t>usic</w:t>
      </w:r>
    </w:p>
    <w:p w14:paraId="3BF08FBD" w14:textId="1E8F20CA" w:rsidR="00F15877"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009149AC">
        <w:tc>
          <w:tcPr>
            <w:tcW w:w="9486" w:type="dxa"/>
            <w:tcMar>
              <w:top w:w="0" w:type="dxa"/>
              <w:left w:w="108" w:type="dxa"/>
              <w:bottom w:w="0" w:type="dxa"/>
              <w:right w:w="108" w:type="dxa"/>
            </w:tcMar>
          </w:tcPr>
          <w:p w14:paraId="3242CF75" w14:textId="402403F0" w:rsidR="00764C76" w:rsidRPr="00764C76" w:rsidRDefault="00764C76" w:rsidP="00764C76">
            <w:pPr>
              <w:numPr>
                <w:ilvl w:val="0"/>
                <w:numId w:val="1"/>
              </w:numPr>
              <w:spacing w:before="120" w:after="120"/>
              <w:jc w:val="center"/>
              <w:rPr>
                <w:rFonts w:cs="Arial"/>
              </w:rPr>
            </w:pPr>
            <w:r w:rsidRPr="00764C76">
              <w:rPr>
                <w:rFonts w:cs="Arial"/>
                <w:noProof/>
              </w:rPr>
              <w:drawing>
                <wp:inline distT="0" distB="0" distL="0" distR="0" wp14:anchorId="3FDA3C29" wp14:editId="6C8D8130">
                  <wp:extent cx="3841249" cy="1868556"/>
                  <wp:effectExtent l="0" t="0" r="6985" b="0"/>
                  <wp:docPr id="737124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529"/>
                          <a:stretch/>
                        </pic:blipFill>
                        <pic:spPr bwMode="auto">
                          <a:xfrm>
                            <a:off x="0" y="0"/>
                            <a:ext cx="3866240" cy="1880713"/>
                          </a:xfrm>
                          <a:prstGeom prst="rect">
                            <a:avLst/>
                          </a:prstGeom>
                          <a:noFill/>
                          <a:ln>
                            <a:noFill/>
                          </a:ln>
                          <a:extLst>
                            <a:ext uri="{53640926-AAD7-44D8-BBD7-CCE9431645EC}">
                              <a14:shadowObscured xmlns:a14="http://schemas.microsoft.com/office/drawing/2010/main"/>
                            </a:ext>
                          </a:extLst>
                        </pic:spPr>
                      </pic:pic>
                    </a:graphicData>
                  </a:graphic>
                </wp:inline>
              </w:drawing>
            </w:r>
          </w:p>
          <w:p w14:paraId="63587CFE" w14:textId="4CD89FEA" w:rsidR="008527BF" w:rsidRDefault="00BA7E2E">
            <w:pPr>
              <w:spacing w:before="120" w:after="120"/>
              <w:rPr>
                <w:rFonts w:cs="Arial"/>
                <w:color w:val="auto"/>
              </w:rPr>
            </w:pPr>
            <w:r w:rsidRPr="001A6441">
              <w:rPr>
                <w:rFonts w:cs="Arial"/>
                <w:color w:val="auto"/>
              </w:rPr>
              <w:t xml:space="preserve">Pupils </w:t>
            </w:r>
            <w:r w:rsidR="00971080">
              <w:rPr>
                <w:rFonts w:cs="Arial"/>
                <w:color w:val="auto"/>
              </w:rPr>
              <w:t xml:space="preserve">in </w:t>
            </w:r>
            <w:r w:rsidR="00EF5CAF">
              <w:rPr>
                <w:rFonts w:cs="Arial"/>
                <w:color w:val="auto"/>
              </w:rPr>
              <w:t>KS2</w:t>
            </w:r>
            <w:r w:rsidR="00971080">
              <w:rPr>
                <w:rFonts w:cs="Arial"/>
                <w:color w:val="auto"/>
              </w:rPr>
              <w:t xml:space="preserve">-KS4 </w:t>
            </w:r>
            <w:r w:rsidRPr="001A6441">
              <w:rPr>
                <w:rFonts w:cs="Arial"/>
                <w:color w:val="auto"/>
              </w:rPr>
              <w:t xml:space="preserve">on the </w:t>
            </w:r>
            <w:r w:rsidR="001A6441" w:rsidRPr="001A6441">
              <w:rPr>
                <w:rFonts w:cs="Arial"/>
                <w:color w:val="FFC000"/>
              </w:rPr>
              <w:t>Y</w:t>
            </w:r>
            <w:r w:rsidRPr="001A6441">
              <w:rPr>
                <w:rFonts w:cs="Arial"/>
                <w:color w:val="FFC000"/>
              </w:rPr>
              <w:t xml:space="preserve">ellow </w:t>
            </w:r>
            <w:r w:rsidR="001A6441" w:rsidRPr="001A6441">
              <w:rPr>
                <w:rFonts w:cs="Arial"/>
                <w:color w:val="FFC000"/>
              </w:rPr>
              <w:t>Pa</w:t>
            </w:r>
            <w:r w:rsidRPr="001A6441">
              <w:rPr>
                <w:rFonts w:cs="Arial"/>
                <w:color w:val="FFC000"/>
              </w:rPr>
              <w:t xml:space="preserve">thway </w:t>
            </w:r>
            <w:r w:rsidR="00250589" w:rsidRPr="001A6441">
              <w:rPr>
                <w:rFonts w:cs="Arial"/>
                <w:color w:val="auto"/>
              </w:rPr>
              <w:t>access</w:t>
            </w:r>
            <w:r w:rsidRPr="001A6441">
              <w:rPr>
                <w:rFonts w:cs="Arial"/>
                <w:color w:val="auto"/>
              </w:rPr>
              <w:t xml:space="preserve"> music as part of their sensory curriculum</w:t>
            </w:r>
            <w:r w:rsidR="00971080">
              <w:rPr>
                <w:rFonts w:cs="Arial"/>
                <w:color w:val="auto"/>
              </w:rPr>
              <w:t xml:space="preserve"> offer</w:t>
            </w:r>
            <w:r w:rsidRPr="001A6441">
              <w:rPr>
                <w:rFonts w:cs="Arial"/>
                <w:color w:val="auto"/>
              </w:rPr>
              <w:t>, both in discrete timetabled sessions and as an ongoing</w:t>
            </w:r>
            <w:r w:rsidR="00151CC5" w:rsidRPr="001A6441">
              <w:rPr>
                <w:rFonts w:cs="Arial"/>
                <w:color w:val="auto"/>
              </w:rPr>
              <w:t xml:space="preserve"> and embedded</w:t>
            </w:r>
            <w:r w:rsidRPr="001A6441">
              <w:rPr>
                <w:rFonts w:cs="Arial"/>
                <w:color w:val="auto"/>
              </w:rPr>
              <w:t xml:space="preserve"> part of their daily learning encounters. Music is used in communication</w:t>
            </w:r>
            <w:r w:rsidR="00151CC5" w:rsidRPr="001A6441">
              <w:rPr>
                <w:rFonts w:cs="Arial"/>
                <w:color w:val="auto"/>
              </w:rPr>
              <w:t>-focused</w:t>
            </w:r>
            <w:r w:rsidRPr="001A6441">
              <w:rPr>
                <w:rFonts w:cs="Arial"/>
                <w:color w:val="auto"/>
              </w:rPr>
              <w:t xml:space="preserve"> lessons</w:t>
            </w:r>
            <w:r w:rsidR="00151CC5" w:rsidRPr="001A6441">
              <w:rPr>
                <w:rFonts w:cs="Arial"/>
                <w:color w:val="auto"/>
              </w:rPr>
              <w:t xml:space="preserve"> and activities.</w:t>
            </w:r>
            <w:r w:rsidRPr="001A6441">
              <w:rPr>
                <w:rFonts w:cs="Arial"/>
                <w:color w:val="auto"/>
              </w:rPr>
              <w:t xml:space="preserve"> with singing and instruments used </w:t>
            </w:r>
            <w:r w:rsidR="00151CC5" w:rsidRPr="001A6441">
              <w:rPr>
                <w:rFonts w:cs="Arial"/>
                <w:color w:val="auto"/>
              </w:rPr>
              <w:t>to support</w:t>
            </w:r>
            <w:r w:rsidR="008C11AF">
              <w:rPr>
                <w:rFonts w:cs="Arial"/>
                <w:color w:val="auto"/>
              </w:rPr>
              <w:t xml:space="preserve"> </w:t>
            </w:r>
            <w:r w:rsidR="001A6441" w:rsidRPr="001A6441">
              <w:rPr>
                <w:rFonts w:cs="Arial"/>
                <w:color w:val="auto"/>
              </w:rPr>
              <w:t>pupils’</w:t>
            </w:r>
            <w:r w:rsidR="00151CC5" w:rsidRPr="001A6441">
              <w:rPr>
                <w:rFonts w:cs="Arial"/>
                <w:color w:val="auto"/>
              </w:rPr>
              <w:t xml:space="preserve"> skills, knowledge </w:t>
            </w:r>
            <w:r w:rsidR="00FC654E">
              <w:rPr>
                <w:rFonts w:cs="Arial"/>
                <w:color w:val="auto"/>
              </w:rPr>
              <w:t xml:space="preserve">and understanding </w:t>
            </w:r>
            <w:r w:rsidR="00151CC5" w:rsidRPr="001A6441">
              <w:rPr>
                <w:rFonts w:cs="Arial"/>
                <w:color w:val="auto"/>
              </w:rPr>
              <w:t xml:space="preserve">around </w:t>
            </w:r>
            <w:r w:rsidR="00A0237D" w:rsidRPr="001A6441">
              <w:rPr>
                <w:rFonts w:cs="Arial"/>
                <w:color w:val="auto"/>
              </w:rPr>
              <w:t xml:space="preserve">pace, tempo, </w:t>
            </w:r>
            <w:r w:rsidRPr="001A6441">
              <w:rPr>
                <w:rFonts w:cs="Arial"/>
                <w:color w:val="auto"/>
              </w:rPr>
              <w:t>greetings, turn</w:t>
            </w:r>
            <w:r w:rsidR="00A0237D" w:rsidRPr="001A6441">
              <w:rPr>
                <w:rFonts w:cs="Arial"/>
                <w:color w:val="auto"/>
              </w:rPr>
              <w:t>-</w:t>
            </w:r>
            <w:r w:rsidRPr="001A6441">
              <w:rPr>
                <w:rFonts w:cs="Arial"/>
                <w:color w:val="auto"/>
              </w:rPr>
              <w:t>taking</w:t>
            </w:r>
            <w:r w:rsidR="00A0237D" w:rsidRPr="001A6441">
              <w:rPr>
                <w:rFonts w:cs="Arial"/>
                <w:color w:val="auto"/>
              </w:rPr>
              <w:t xml:space="preserve"> and </w:t>
            </w:r>
            <w:r w:rsidR="001A6441" w:rsidRPr="001A6441">
              <w:rPr>
                <w:rFonts w:cs="Arial"/>
                <w:color w:val="auto"/>
              </w:rPr>
              <w:t>independence. Cross</w:t>
            </w:r>
            <w:r w:rsidR="00A0237D" w:rsidRPr="001A6441">
              <w:rPr>
                <w:rFonts w:cs="Arial"/>
                <w:color w:val="auto"/>
              </w:rPr>
              <w:t>-curricular links are also made between teaching and learning of environmental and musical sounds in phonics</w:t>
            </w:r>
            <w:r w:rsidR="00FC654E">
              <w:rPr>
                <w:rFonts w:cs="Arial"/>
                <w:color w:val="auto"/>
              </w:rPr>
              <w:t xml:space="preserve"> and music. Pupils are assessed against the Engagement Model on the Yellow Pathway. </w:t>
            </w:r>
          </w:p>
          <w:p w14:paraId="2FA36C6A" w14:textId="720F86B5" w:rsidR="00A6126C" w:rsidRPr="00A6126C" w:rsidRDefault="00A6126C" w:rsidP="00A6126C">
            <w:pPr>
              <w:numPr>
                <w:ilvl w:val="0"/>
                <w:numId w:val="1"/>
              </w:numPr>
              <w:spacing w:before="120" w:after="120"/>
              <w:jc w:val="center"/>
              <w:rPr>
                <w:rFonts w:cs="Arial"/>
                <w:color w:val="auto"/>
              </w:rPr>
            </w:pPr>
            <w:r w:rsidRPr="00A6126C">
              <w:rPr>
                <w:rFonts w:cs="Arial"/>
                <w:noProof/>
                <w:color w:val="auto"/>
              </w:rPr>
              <w:drawing>
                <wp:inline distT="0" distB="0" distL="0" distR="0" wp14:anchorId="5CEDF380" wp14:editId="0BA1F82A">
                  <wp:extent cx="3841200" cy="2160877"/>
                  <wp:effectExtent l="0" t="0" r="6985" b="0"/>
                  <wp:docPr id="1638441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41200" cy="2160877"/>
                          </a:xfrm>
                          <a:prstGeom prst="rect">
                            <a:avLst/>
                          </a:prstGeom>
                          <a:noFill/>
                          <a:ln>
                            <a:noFill/>
                          </a:ln>
                        </pic:spPr>
                      </pic:pic>
                    </a:graphicData>
                  </a:graphic>
                </wp:inline>
              </w:drawing>
            </w:r>
          </w:p>
          <w:p w14:paraId="54BFF5D0" w14:textId="5E62F03E" w:rsidR="008527BF" w:rsidRPr="00971080" w:rsidRDefault="008527BF" w:rsidP="008527BF">
            <w:pPr>
              <w:spacing w:before="120" w:after="120"/>
              <w:rPr>
                <w:rFonts w:cs="Arial"/>
                <w:color w:val="auto"/>
              </w:rPr>
            </w:pPr>
            <w:r w:rsidRPr="00971080">
              <w:rPr>
                <w:rFonts w:cs="Arial"/>
                <w:color w:val="auto"/>
              </w:rPr>
              <w:t xml:space="preserve">Pupils in KS2 and KS3 of our </w:t>
            </w:r>
            <w:r w:rsidR="00971080" w:rsidRPr="00971080">
              <w:rPr>
                <w:rFonts w:cs="Arial"/>
                <w:color w:val="4EA72E" w:themeColor="accent6"/>
              </w:rPr>
              <w:t>Green Pathway</w:t>
            </w:r>
            <w:r w:rsidRPr="00971080">
              <w:rPr>
                <w:rFonts w:cs="Arial"/>
                <w:color w:val="4EA72E" w:themeColor="accent6"/>
              </w:rPr>
              <w:t xml:space="preserve"> </w:t>
            </w:r>
            <w:r w:rsidRPr="00971080">
              <w:rPr>
                <w:rFonts w:cs="Arial"/>
                <w:color w:val="auto"/>
              </w:rPr>
              <w:t>have two timetabled lessons of music per week</w:t>
            </w:r>
            <w:r w:rsidR="00971080">
              <w:rPr>
                <w:rFonts w:cs="Arial"/>
                <w:color w:val="auto"/>
              </w:rPr>
              <w:t xml:space="preserve"> as part of their curriculum offer</w:t>
            </w:r>
            <w:r w:rsidRPr="00971080">
              <w:rPr>
                <w:rFonts w:cs="Arial"/>
                <w:color w:val="auto"/>
              </w:rPr>
              <w:t xml:space="preserve">. One of these lessons </w:t>
            </w:r>
            <w:r w:rsidR="001D57D4" w:rsidRPr="00971080">
              <w:rPr>
                <w:rFonts w:cs="Arial"/>
                <w:color w:val="auto"/>
              </w:rPr>
              <w:t xml:space="preserve">is </w:t>
            </w:r>
            <w:r w:rsidRPr="00971080">
              <w:rPr>
                <w:rFonts w:cs="Arial"/>
                <w:color w:val="auto"/>
              </w:rPr>
              <w:t>taught by a music specialist from Nottingham Music Hub</w:t>
            </w:r>
            <w:r w:rsidR="00971080">
              <w:rPr>
                <w:rFonts w:cs="Arial"/>
                <w:color w:val="auto"/>
              </w:rPr>
              <w:t>, t</w:t>
            </w:r>
            <w:r w:rsidRPr="00971080">
              <w:rPr>
                <w:rFonts w:cs="Arial"/>
                <w:color w:val="auto"/>
              </w:rPr>
              <w:t>he focus of these lessons is becoming familiar with</w:t>
            </w:r>
            <w:r w:rsidR="00971080">
              <w:rPr>
                <w:rFonts w:cs="Arial"/>
                <w:color w:val="auto"/>
              </w:rPr>
              <w:t>,</w:t>
            </w:r>
            <w:r w:rsidRPr="00971080">
              <w:rPr>
                <w:rFonts w:cs="Arial"/>
                <w:color w:val="auto"/>
              </w:rPr>
              <w:t xml:space="preserve"> and learning to play</w:t>
            </w:r>
            <w:r w:rsidR="00971080">
              <w:rPr>
                <w:rFonts w:cs="Arial"/>
                <w:color w:val="auto"/>
              </w:rPr>
              <w:t>,</w:t>
            </w:r>
            <w:r w:rsidRPr="00971080">
              <w:rPr>
                <w:rFonts w:cs="Arial"/>
                <w:color w:val="auto"/>
              </w:rPr>
              <w:t xml:space="preserve"> musical instruments</w:t>
            </w:r>
            <w:r w:rsidR="00971080">
              <w:rPr>
                <w:rFonts w:cs="Arial"/>
                <w:color w:val="auto"/>
              </w:rPr>
              <w:t xml:space="preserve">, whilst working towards </w:t>
            </w:r>
            <w:r w:rsidRPr="00971080">
              <w:rPr>
                <w:rFonts w:cs="Arial"/>
                <w:color w:val="auto"/>
              </w:rPr>
              <w:t xml:space="preserve">participating </w:t>
            </w:r>
            <w:r w:rsidR="00971080">
              <w:rPr>
                <w:rFonts w:cs="Arial"/>
                <w:color w:val="auto"/>
              </w:rPr>
              <w:t xml:space="preserve">in an </w:t>
            </w:r>
            <w:r w:rsidRPr="00971080">
              <w:rPr>
                <w:rFonts w:cs="Arial"/>
                <w:color w:val="auto"/>
              </w:rPr>
              <w:t xml:space="preserve">ensemble performance. These lessons are sequential and tailored to the bespoke needs of </w:t>
            </w:r>
            <w:r w:rsidR="00971080">
              <w:rPr>
                <w:rFonts w:cs="Arial"/>
                <w:color w:val="auto"/>
              </w:rPr>
              <w:t>individual classes and pupils</w:t>
            </w:r>
            <w:r w:rsidRPr="00971080">
              <w:rPr>
                <w:rFonts w:cs="Arial"/>
                <w:color w:val="auto"/>
              </w:rPr>
              <w:t xml:space="preserve">. The other timetabled lesson </w:t>
            </w:r>
            <w:r w:rsidR="00971080" w:rsidRPr="00971080">
              <w:rPr>
                <w:rFonts w:cs="Arial"/>
                <w:color w:val="auto"/>
              </w:rPr>
              <w:t>focus</w:t>
            </w:r>
            <w:r w:rsidR="00971080">
              <w:rPr>
                <w:rFonts w:cs="Arial"/>
                <w:color w:val="auto"/>
              </w:rPr>
              <w:t>es on</w:t>
            </w:r>
            <w:r w:rsidRPr="00971080">
              <w:rPr>
                <w:rFonts w:cs="Arial"/>
                <w:color w:val="auto"/>
              </w:rPr>
              <w:t xml:space="preserve"> active listening</w:t>
            </w:r>
            <w:r w:rsidR="00971080">
              <w:rPr>
                <w:rFonts w:cs="Arial"/>
                <w:color w:val="auto"/>
              </w:rPr>
              <w:t xml:space="preserve">, </w:t>
            </w:r>
            <w:r w:rsidRPr="00971080">
              <w:rPr>
                <w:rFonts w:cs="Arial"/>
                <w:color w:val="auto"/>
              </w:rPr>
              <w:t xml:space="preserve">with </w:t>
            </w:r>
            <w:r w:rsidR="00971080">
              <w:rPr>
                <w:rFonts w:cs="Arial"/>
                <w:color w:val="auto"/>
              </w:rPr>
              <w:t xml:space="preserve">pupils </w:t>
            </w:r>
            <w:r w:rsidRPr="00971080">
              <w:rPr>
                <w:rFonts w:cs="Arial"/>
                <w:color w:val="auto"/>
              </w:rPr>
              <w:t>experiencing music from a range of artists and styles from traditional and historical to the present day. The</w:t>
            </w:r>
            <w:r w:rsidR="00971080">
              <w:rPr>
                <w:rFonts w:cs="Arial"/>
                <w:color w:val="auto"/>
              </w:rPr>
              <w:t>se</w:t>
            </w:r>
            <w:r w:rsidRPr="00971080">
              <w:rPr>
                <w:rFonts w:cs="Arial"/>
                <w:color w:val="auto"/>
              </w:rPr>
              <w:t xml:space="preserve"> active lessons </w:t>
            </w:r>
            <w:r w:rsidR="00971080">
              <w:rPr>
                <w:rFonts w:cs="Arial"/>
                <w:color w:val="auto"/>
              </w:rPr>
              <w:t xml:space="preserve">allow pupils to learn and revisit a </w:t>
            </w:r>
            <w:r w:rsidR="00BB7D58">
              <w:rPr>
                <w:rFonts w:cs="Arial"/>
                <w:color w:val="auto"/>
              </w:rPr>
              <w:t>breadth of</w:t>
            </w:r>
            <w:r w:rsidRPr="00971080">
              <w:rPr>
                <w:rFonts w:cs="Arial"/>
                <w:color w:val="auto"/>
              </w:rPr>
              <w:t xml:space="preserve"> music terminology</w:t>
            </w:r>
            <w:r w:rsidR="00BB7D58">
              <w:rPr>
                <w:rFonts w:cs="Arial"/>
                <w:color w:val="auto"/>
              </w:rPr>
              <w:t xml:space="preserve">, in line with the National Curriculum, </w:t>
            </w:r>
            <w:r w:rsidRPr="00971080">
              <w:rPr>
                <w:rFonts w:cs="Arial"/>
                <w:color w:val="auto"/>
              </w:rPr>
              <w:t xml:space="preserve">and encourage </w:t>
            </w:r>
            <w:r w:rsidR="00BB7D58">
              <w:rPr>
                <w:rFonts w:cs="Arial"/>
                <w:color w:val="auto"/>
              </w:rPr>
              <w:t>pupils</w:t>
            </w:r>
            <w:r w:rsidRPr="00971080">
              <w:rPr>
                <w:rFonts w:cs="Arial"/>
                <w:color w:val="auto"/>
              </w:rPr>
              <w:t xml:space="preserve"> to express their emotional responses and preferences. </w:t>
            </w:r>
            <w:r w:rsidR="00BE319C">
              <w:rPr>
                <w:rFonts w:cs="Arial"/>
                <w:color w:val="auto"/>
              </w:rPr>
              <w:t xml:space="preserve">Pupils are </w:t>
            </w:r>
            <w:r w:rsidR="00BE319C">
              <w:rPr>
                <w:rFonts w:cs="Arial"/>
                <w:color w:val="auto"/>
              </w:rPr>
              <w:lastRenderedPageBreak/>
              <w:t xml:space="preserve">assessed against the National Curriculum on the Green Pathway. </w:t>
            </w:r>
            <w:r w:rsidR="00D633A7">
              <w:rPr>
                <w:rFonts w:cs="Arial"/>
                <w:color w:val="auto"/>
              </w:rPr>
              <w:t xml:space="preserve">Pupils in KS4 of </w:t>
            </w:r>
            <w:proofErr w:type="gramStart"/>
            <w:r w:rsidR="00D633A7">
              <w:rPr>
                <w:rFonts w:cs="Arial"/>
                <w:color w:val="auto"/>
              </w:rPr>
              <w:t xml:space="preserve">our  </w:t>
            </w:r>
            <w:r w:rsidR="00D633A7" w:rsidRPr="00971080">
              <w:rPr>
                <w:rFonts w:cs="Arial"/>
                <w:color w:val="4EA72E" w:themeColor="accent6"/>
              </w:rPr>
              <w:t>Green</w:t>
            </w:r>
            <w:proofErr w:type="gramEnd"/>
            <w:r w:rsidR="00D633A7" w:rsidRPr="00971080">
              <w:rPr>
                <w:rFonts w:cs="Arial"/>
                <w:color w:val="4EA72E" w:themeColor="accent6"/>
              </w:rPr>
              <w:t xml:space="preserve"> Pathway </w:t>
            </w:r>
            <w:r w:rsidR="00D633A7" w:rsidRPr="00971080">
              <w:rPr>
                <w:rFonts w:cs="Arial"/>
                <w:color w:val="auto"/>
              </w:rPr>
              <w:t xml:space="preserve">have </w:t>
            </w:r>
            <w:r w:rsidR="00D633A7">
              <w:rPr>
                <w:rFonts w:cs="Arial"/>
                <w:color w:val="auto"/>
              </w:rPr>
              <w:t xml:space="preserve">one </w:t>
            </w:r>
            <w:r w:rsidR="00D633A7" w:rsidRPr="00971080">
              <w:rPr>
                <w:rFonts w:cs="Arial"/>
                <w:color w:val="auto"/>
              </w:rPr>
              <w:t>timetabled lesson of music per week</w:t>
            </w:r>
            <w:r w:rsidR="00D633A7">
              <w:rPr>
                <w:rFonts w:cs="Arial"/>
                <w:color w:val="auto"/>
              </w:rPr>
              <w:t xml:space="preserve"> as part of their curriculum offer</w:t>
            </w:r>
            <w:r w:rsidR="00D633A7" w:rsidRPr="00971080">
              <w:rPr>
                <w:rFonts w:cs="Arial"/>
                <w:color w:val="auto"/>
              </w:rPr>
              <w:t>.</w:t>
            </w:r>
            <w:r w:rsidR="006F76E2" w:rsidRPr="00971080">
              <w:rPr>
                <w:rFonts w:cs="Arial"/>
                <w:color w:val="auto"/>
              </w:rPr>
              <w:t xml:space="preserve"> Th</w:t>
            </w:r>
            <w:r w:rsidR="006F76E2">
              <w:rPr>
                <w:rFonts w:cs="Arial"/>
                <w:color w:val="auto"/>
              </w:rPr>
              <w:t>is</w:t>
            </w:r>
            <w:r w:rsidR="006F76E2" w:rsidRPr="00971080">
              <w:rPr>
                <w:rFonts w:cs="Arial"/>
                <w:color w:val="auto"/>
              </w:rPr>
              <w:t xml:space="preserve"> lesson focus</w:t>
            </w:r>
            <w:r w:rsidR="006F76E2">
              <w:rPr>
                <w:rFonts w:cs="Arial"/>
                <w:color w:val="auto"/>
              </w:rPr>
              <w:t>es on</w:t>
            </w:r>
            <w:r w:rsidR="006F76E2" w:rsidRPr="00971080">
              <w:rPr>
                <w:rFonts w:cs="Arial"/>
                <w:color w:val="auto"/>
              </w:rPr>
              <w:t xml:space="preserve"> active listening</w:t>
            </w:r>
            <w:r w:rsidR="006F76E2">
              <w:rPr>
                <w:rFonts w:cs="Arial"/>
                <w:color w:val="auto"/>
              </w:rPr>
              <w:t xml:space="preserve">, </w:t>
            </w:r>
            <w:r w:rsidR="006F76E2" w:rsidRPr="00971080">
              <w:rPr>
                <w:rFonts w:cs="Arial"/>
                <w:color w:val="auto"/>
              </w:rPr>
              <w:t xml:space="preserve">with </w:t>
            </w:r>
            <w:r w:rsidR="006F76E2">
              <w:rPr>
                <w:rFonts w:cs="Arial"/>
                <w:color w:val="auto"/>
              </w:rPr>
              <w:t xml:space="preserve">pupils </w:t>
            </w:r>
            <w:r w:rsidR="006F76E2" w:rsidRPr="00971080">
              <w:rPr>
                <w:rFonts w:cs="Arial"/>
                <w:color w:val="auto"/>
              </w:rPr>
              <w:t>experiencing music from a range of artists and styles from traditional and historical to the present day.</w:t>
            </w:r>
          </w:p>
          <w:p w14:paraId="7AD564C9" w14:textId="171526BB" w:rsidR="008527BF" w:rsidRPr="00BB7D58" w:rsidRDefault="00BB7D58" w:rsidP="001C3DB9">
            <w:pPr>
              <w:spacing w:before="120" w:after="120"/>
              <w:rPr>
                <w:rFonts w:cs="Arial"/>
                <w:color w:val="auto"/>
              </w:rPr>
            </w:pPr>
            <w:r>
              <w:rPr>
                <w:rFonts w:cs="Arial"/>
                <w:color w:val="auto"/>
              </w:rPr>
              <w:t>Thro</w:t>
            </w:r>
            <w:r w:rsidR="00CE31DB">
              <w:rPr>
                <w:rFonts w:cs="Arial"/>
                <w:color w:val="auto"/>
              </w:rPr>
              <w:t xml:space="preserve">ugh </w:t>
            </w:r>
            <w:proofErr w:type="gramStart"/>
            <w:r w:rsidR="00CE31DB">
              <w:rPr>
                <w:rFonts w:cs="Arial"/>
                <w:color w:val="auto"/>
              </w:rPr>
              <w:t>all of</w:t>
            </w:r>
            <w:proofErr w:type="gramEnd"/>
            <w:r w:rsidR="00CE31DB">
              <w:rPr>
                <w:rFonts w:cs="Arial"/>
                <w:color w:val="auto"/>
              </w:rPr>
              <w:t xml:space="preserve"> our learning pathways, </w:t>
            </w:r>
            <w:r w:rsidR="008527BF" w:rsidRPr="00971080">
              <w:rPr>
                <w:rFonts w:cs="Arial"/>
                <w:color w:val="auto"/>
              </w:rPr>
              <w:t xml:space="preserve">Music is used during </w:t>
            </w:r>
            <w:r w:rsidR="00CE31DB">
              <w:rPr>
                <w:rFonts w:cs="Arial"/>
                <w:color w:val="auto"/>
              </w:rPr>
              <w:t xml:space="preserve">key </w:t>
            </w:r>
            <w:r w:rsidR="008527BF" w:rsidRPr="00971080">
              <w:rPr>
                <w:rFonts w:cs="Arial"/>
                <w:color w:val="auto"/>
              </w:rPr>
              <w:t>transitions</w:t>
            </w:r>
            <w:r w:rsidR="00CE31DB">
              <w:rPr>
                <w:rFonts w:cs="Arial"/>
                <w:color w:val="auto"/>
              </w:rPr>
              <w:t>, either f</w:t>
            </w:r>
            <w:r w:rsidR="008527BF" w:rsidRPr="00971080">
              <w:rPr>
                <w:rFonts w:cs="Arial"/>
                <w:color w:val="auto"/>
              </w:rPr>
              <w:t>rom one activity</w:t>
            </w:r>
            <w:r w:rsidR="00CE31DB">
              <w:rPr>
                <w:rFonts w:cs="Arial"/>
                <w:color w:val="auto"/>
              </w:rPr>
              <w:t xml:space="preserve"> to another, or from one learning environment for another. </w:t>
            </w:r>
            <w:r w:rsidR="001F3B7E">
              <w:rPr>
                <w:rFonts w:cs="Arial"/>
                <w:color w:val="auto"/>
              </w:rPr>
              <w:t xml:space="preserve">Classes are </w:t>
            </w:r>
            <w:proofErr w:type="gramStart"/>
            <w:r w:rsidR="001F3B7E">
              <w:rPr>
                <w:rFonts w:cs="Arial"/>
                <w:color w:val="auto"/>
              </w:rPr>
              <w:t>encourage</w:t>
            </w:r>
            <w:proofErr w:type="gramEnd"/>
            <w:r w:rsidR="001F3B7E">
              <w:rPr>
                <w:rFonts w:cs="Arial"/>
                <w:color w:val="auto"/>
              </w:rPr>
              <w:t xml:space="preserve"> to </w:t>
            </w:r>
            <w:r w:rsidR="00560429">
              <w:rPr>
                <w:rFonts w:cs="Arial"/>
                <w:color w:val="auto"/>
              </w:rPr>
              <w:t xml:space="preserve">access a ‘minute of listening’ once a week as part of their tutor time. </w:t>
            </w:r>
          </w:p>
        </w:tc>
      </w:tr>
    </w:tbl>
    <w:p w14:paraId="7AD564CB" w14:textId="40C131EC" w:rsidR="00751DED" w:rsidRDefault="00FB0E08">
      <w:pPr>
        <w:pStyle w:val="Heading2"/>
        <w:spacing w:before="600"/>
      </w:pPr>
      <w:bookmarkStart w:id="16" w:name="_Toc443397160"/>
      <w:r>
        <w:lastRenderedPageBreak/>
        <w:t>Extra Curricula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009149AC">
        <w:tc>
          <w:tcPr>
            <w:tcW w:w="9486" w:type="dxa"/>
            <w:tcMar>
              <w:top w:w="0" w:type="dxa"/>
              <w:left w:w="108" w:type="dxa"/>
              <w:bottom w:w="0" w:type="dxa"/>
              <w:right w:w="108" w:type="dxa"/>
            </w:tcMar>
          </w:tcPr>
          <w:p w14:paraId="4F742E23" w14:textId="77777777" w:rsidR="00054BCD" w:rsidRDefault="00054BCD">
            <w:pPr>
              <w:rPr>
                <w:rFonts w:cs="Arial"/>
              </w:rPr>
            </w:pPr>
          </w:p>
          <w:p w14:paraId="088864F1" w14:textId="6F467A92" w:rsidR="00054BCD" w:rsidRDefault="00D56B4F">
            <w:pPr>
              <w:rPr>
                <w:lang w:eastAsia="en-US"/>
              </w:rPr>
            </w:pPr>
            <w:r>
              <w:rPr>
                <w:lang w:eastAsia="en-US"/>
              </w:rPr>
              <w:t xml:space="preserve">Pupils access a range of instruments as part of their </w:t>
            </w:r>
            <w:r w:rsidR="0019488F">
              <w:rPr>
                <w:lang w:eastAsia="en-US"/>
              </w:rPr>
              <w:t>Music lessons and experiences at Woodlands Academy. One</w:t>
            </w:r>
            <w:r w:rsidR="00D671EB">
              <w:rPr>
                <w:lang w:eastAsia="en-US"/>
              </w:rPr>
              <w:t>-</w:t>
            </w:r>
            <w:r w:rsidR="0019488F">
              <w:rPr>
                <w:lang w:eastAsia="en-US"/>
              </w:rPr>
              <w:t>to</w:t>
            </w:r>
            <w:r w:rsidR="00D671EB">
              <w:rPr>
                <w:lang w:eastAsia="en-US"/>
              </w:rPr>
              <w:t>-</w:t>
            </w:r>
            <w:r w:rsidR="0019488F">
              <w:rPr>
                <w:lang w:eastAsia="en-US"/>
              </w:rPr>
              <w:t>one mus</w:t>
            </w:r>
            <w:r w:rsidR="00D671EB">
              <w:rPr>
                <w:lang w:eastAsia="en-US"/>
              </w:rPr>
              <w:t xml:space="preserve">ical instrument tuition is </w:t>
            </w:r>
            <w:r w:rsidR="0019488F">
              <w:rPr>
                <w:lang w:eastAsia="en-US"/>
              </w:rPr>
              <w:t>not currently offered due to the community aspect of music at Woodlands.</w:t>
            </w:r>
          </w:p>
          <w:p w14:paraId="3DA1A0D7" w14:textId="3DF51AD8" w:rsidR="00D671EB" w:rsidRDefault="00D671EB" w:rsidP="00D671EB">
            <w:pPr>
              <w:jc w:val="center"/>
              <w:rPr>
                <w:lang w:eastAsia="en-US"/>
              </w:rPr>
            </w:pPr>
            <w:r w:rsidRPr="00D671EB">
              <w:rPr>
                <w:noProof/>
                <w:lang w:eastAsia="en-US"/>
              </w:rPr>
              <w:drawing>
                <wp:inline distT="0" distB="0" distL="0" distR="0" wp14:anchorId="7F1392DA" wp14:editId="0061935F">
                  <wp:extent cx="1216855" cy="1226436"/>
                  <wp:effectExtent l="0" t="0" r="2540" b="0"/>
                  <wp:docPr id="66678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83571" name=""/>
                          <pic:cNvPicPr/>
                        </pic:nvPicPr>
                        <pic:blipFill>
                          <a:blip r:embed="rId13"/>
                          <a:stretch>
                            <a:fillRect/>
                          </a:stretch>
                        </pic:blipFill>
                        <pic:spPr>
                          <a:xfrm>
                            <a:off x="0" y="0"/>
                            <a:ext cx="1240356" cy="1250122"/>
                          </a:xfrm>
                          <a:prstGeom prst="rect">
                            <a:avLst/>
                          </a:prstGeom>
                        </pic:spPr>
                      </pic:pic>
                    </a:graphicData>
                  </a:graphic>
                </wp:inline>
              </w:drawing>
            </w:r>
          </w:p>
          <w:p w14:paraId="7AD564D5" w14:textId="159D3D87" w:rsidR="008527BF" w:rsidRDefault="00054BCD" w:rsidP="00D671EB">
            <w:r w:rsidRPr="00054BCD">
              <w:rPr>
                <w:color w:val="auto"/>
                <w:lang w:eastAsia="en-US"/>
              </w:rPr>
              <w:t>Pupils across all three learning pathways are</w:t>
            </w:r>
            <w:r w:rsidR="008527BF" w:rsidRPr="00054BCD">
              <w:rPr>
                <w:color w:val="auto"/>
              </w:rPr>
              <w:t xml:space="preserve"> encouraged to join the Woodlands Choir which combines singing and Makaton signing. </w:t>
            </w:r>
            <w:r w:rsidRPr="00054BCD">
              <w:rPr>
                <w:color w:val="auto"/>
              </w:rPr>
              <w:t xml:space="preserve">Our Woodlands Choir </w:t>
            </w:r>
            <w:r w:rsidR="008527BF" w:rsidRPr="00054BCD">
              <w:rPr>
                <w:color w:val="auto"/>
              </w:rPr>
              <w:t>meet once a week</w:t>
            </w:r>
            <w:r w:rsidR="00922F58">
              <w:rPr>
                <w:color w:val="auto"/>
              </w:rPr>
              <w:t xml:space="preserve"> (and a little more often in the build up to Christmas)</w:t>
            </w:r>
            <w:r w:rsidRPr="00054BCD">
              <w:rPr>
                <w:color w:val="auto"/>
              </w:rPr>
              <w:t xml:space="preserve">, with pupil voice playing a key part in the songs and signs that pupils learn and subsequently preform. </w:t>
            </w:r>
            <w:r w:rsidR="00922F58">
              <w:rPr>
                <w:color w:val="auto"/>
              </w:rPr>
              <w:t>Our Choir perform at intern</w:t>
            </w:r>
            <w:r w:rsidR="003D7718">
              <w:rPr>
                <w:color w:val="auto"/>
              </w:rPr>
              <w:t>al and external events.</w:t>
            </w:r>
          </w:p>
        </w:tc>
      </w:tr>
    </w:tbl>
    <w:p w14:paraId="7AD564D7" w14:textId="4EA4FE5B" w:rsidR="00751DED" w:rsidRDefault="00F15877">
      <w:pPr>
        <w:pStyle w:val="Heading2"/>
        <w:spacing w:before="600"/>
      </w:pPr>
      <w:r>
        <w:t xml:space="preserve">Musical </w:t>
      </w:r>
      <w:r w:rsidR="00A83362">
        <w:t>performances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009149AC">
        <w:tc>
          <w:tcPr>
            <w:tcW w:w="9486" w:type="dxa"/>
            <w:tcMar>
              <w:top w:w="0" w:type="dxa"/>
              <w:left w:w="108" w:type="dxa"/>
              <w:bottom w:w="0" w:type="dxa"/>
              <w:right w:w="108" w:type="dxa"/>
            </w:tcMar>
          </w:tcPr>
          <w:p w14:paraId="43EE7553" w14:textId="23B28B20" w:rsidR="00D671EB" w:rsidRDefault="00A51D99">
            <w:pPr>
              <w:spacing w:before="120" w:after="120"/>
              <w:rPr>
                <w:color w:val="auto"/>
              </w:rPr>
            </w:pPr>
            <w:r w:rsidRPr="00D671EB">
              <w:rPr>
                <w:color w:val="auto"/>
              </w:rPr>
              <w:t>Pupils</w:t>
            </w:r>
            <w:r w:rsidR="008527BF" w:rsidRPr="00D671EB">
              <w:rPr>
                <w:color w:val="auto"/>
              </w:rPr>
              <w:t xml:space="preserve"> </w:t>
            </w:r>
            <w:proofErr w:type="gramStart"/>
            <w:r w:rsidR="008527BF" w:rsidRPr="00D671EB">
              <w:rPr>
                <w:color w:val="auto"/>
              </w:rPr>
              <w:t>have the opportunity to</w:t>
            </w:r>
            <w:proofErr w:type="gramEnd"/>
            <w:r w:rsidR="008527BF" w:rsidRPr="00D671EB">
              <w:rPr>
                <w:color w:val="auto"/>
              </w:rPr>
              <w:t xml:space="preserve"> sing and perform in front of parents, carers, staff</w:t>
            </w:r>
            <w:r w:rsidR="00C13764">
              <w:rPr>
                <w:color w:val="auto"/>
              </w:rPr>
              <w:t xml:space="preserve">, </w:t>
            </w:r>
            <w:r w:rsidR="008527BF" w:rsidRPr="00D671EB">
              <w:rPr>
                <w:color w:val="auto"/>
              </w:rPr>
              <w:t xml:space="preserve">guests </w:t>
            </w:r>
            <w:r w:rsidR="00C13764">
              <w:rPr>
                <w:color w:val="auto"/>
              </w:rPr>
              <w:t xml:space="preserve">and the community </w:t>
            </w:r>
            <w:r w:rsidR="008527BF" w:rsidRPr="00D671EB">
              <w:rPr>
                <w:color w:val="auto"/>
              </w:rPr>
              <w:t>at</w:t>
            </w:r>
            <w:r w:rsidR="00D671EB">
              <w:rPr>
                <w:color w:val="auto"/>
              </w:rPr>
              <w:t>:</w:t>
            </w:r>
          </w:p>
          <w:p w14:paraId="43F83CF1" w14:textId="7AC8BFC8" w:rsidR="00B23E83" w:rsidRPr="00B23E83" w:rsidRDefault="00D671EB" w:rsidP="00D671EB">
            <w:pPr>
              <w:pStyle w:val="ListParagraph"/>
              <w:numPr>
                <w:ilvl w:val="0"/>
                <w:numId w:val="18"/>
              </w:numPr>
              <w:spacing w:before="120" w:after="120"/>
              <w:rPr>
                <w:color w:val="FF0000"/>
              </w:rPr>
            </w:pPr>
            <w:r>
              <w:rPr>
                <w:color w:val="auto"/>
              </w:rPr>
              <w:t xml:space="preserve">A </w:t>
            </w:r>
            <w:r w:rsidR="008527BF" w:rsidRPr="00D671EB">
              <w:rPr>
                <w:color w:val="auto"/>
              </w:rPr>
              <w:t xml:space="preserve">Taste </w:t>
            </w:r>
            <w:r w:rsidR="00D96E93">
              <w:rPr>
                <w:color w:val="auto"/>
              </w:rPr>
              <w:t>o</w:t>
            </w:r>
            <w:r w:rsidR="008527BF" w:rsidRPr="00D671EB">
              <w:rPr>
                <w:color w:val="auto"/>
              </w:rPr>
              <w:t>f Woodlands</w:t>
            </w:r>
          </w:p>
          <w:p w14:paraId="568ED985" w14:textId="3C9CB11A" w:rsidR="00B23E83" w:rsidRPr="00B23E83" w:rsidRDefault="00B23E83" w:rsidP="00D671EB">
            <w:pPr>
              <w:pStyle w:val="ListParagraph"/>
              <w:numPr>
                <w:ilvl w:val="0"/>
                <w:numId w:val="18"/>
              </w:numPr>
              <w:spacing w:before="120" w:after="120"/>
              <w:rPr>
                <w:color w:val="FF0000"/>
              </w:rPr>
            </w:pPr>
            <w:r>
              <w:rPr>
                <w:color w:val="auto"/>
              </w:rPr>
              <w:lastRenderedPageBreak/>
              <w:t>T</w:t>
            </w:r>
            <w:r w:rsidR="008527BF" w:rsidRPr="00D671EB">
              <w:rPr>
                <w:color w:val="auto"/>
              </w:rPr>
              <w:t>he Christmas Fair</w:t>
            </w:r>
          </w:p>
          <w:p w14:paraId="4019BD13" w14:textId="4C4E32CB" w:rsidR="00B23E83" w:rsidRPr="00B23E83" w:rsidRDefault="00B23E83" w:rsidP="00D671EB">
            <w:pPr>
              <w:pStyle w:val="ListParagraph"/>
              <w:numPr>
                <w:ilvl w:val="0"/>
                <w:numId w:val="18"/>
              </w:numPr>
              <w:spacing w:before="120" w:after="120"/>
              <w:rPr>
                <w:color w:val="FF0000"/>
              </w:rPr>
            </w:pPr>
            <w:r>
              <w:rPr>
                <w:color w:val="auto"/>
              </w:rPr>
              <w:t>The</w:t>
            </w:r>
            <w:r w:rsidR="008527BF" w:rsidRPr="00D671EB">
              <w:rPr>
                <w:color w:val="auto"/>
              </w:rPr>
              <w:t xml:space="preserve"> Summer Fair</w:t>
            </w:r>
          </w:p>
          <w:p w14:paraId="2B77924B" w14:textId="7B8281BE" w:rsidR="00B23E83" w:rsidRDefault="00B23E83" w:rsidP="00D671EB">
            <w:pPr>
              <w:pStyle w:val="ListParagraph"/>
              <w:numPr>
                <w:ilvl w:val="0"/>
                <w:numId w:val="18"/>
              </w:numPr>
              <w:spacing w:before="120" w:after="120"/>
              <w:rPr>
                <w:color w:val="auto"/>
              </w:rPr>
            </w:pPr>
            <w:r w:rsidRPr="00B23E83">
              <w:rPr>
                <w:color w:val="auto"/>
              </w:rPr>
              <w:t>Weekly assemblies</w:t>
            </w:r>
          </w:p>
          <w:p w14:paraId="17A38B25" w14:textId="1C6F742E" w:rsidR="00C13764" w:rsidRPr="00B23E83" w:rsidRDefault="00C00026" w:rsidP="00D671EB">
            <w:pPr>
              <w:pStyle w:val="ListParagraph"/>
              <w:numPr>
                <w:ilvl w:val="0"/>
                <w:numId w:val="18"/>
              </w:numPr>
              <w:spacing w:before="120" w:after="120"/>
              <w:rPr>
                <w:color w:val="auto"/>
              </w:rPr>
            </w:pPr>
            <w:r>
              <w:rPr>
                <w:color w:val="auto"/>
              </w:rPr>
              <w:t xml:space="preserve">Christmas in the City Concerts </w:t>
            </w:r>
          </w:p>
          <w:p w14:paraId="7AD564DE" w14:textId="661B4309" w:rsidR="008527BF" w:rsidRPr="00B23E83" w:rsidRDefault="00B23E83" w:rsidP="00B23E83">
            <w:pPr>
              <w:spacing w:before="120" w:after="120"/>
              <w:rPr>
                <w:color w:val="FF0000"/>
              </w:rPr>
            </w:pPr>
            <w:r>
              <w:rPr>
                <w:color w:val="auto"/>
              </w:rPr>
              <w:t xml:space="preserve">We are </w:t>
            </w:r>
            <w:r w:rsidR="00BA7768">
              <w:rPr>
                <w:color w:val="auto"/>
              </w:rPr>
              <w:t>always exploring</w:t>
            </w:r>
            <w:r>
              <w:rPr>
                <w:color w:val="auto"/>
              </w:rPr>
              <w:t xml:space="preserve"> widening opportunities for our pupils to perform, such as on educational visits within the local and wider community (such as</w:t>
            </w:r>
            <w:r w:rsidR="008527BF" w:rsidRPr="00B23E83">
              <w:rPr>
                <w:color w:val="auto"/>
              </w:rPr>
              <w:t xml:space="preserve"> </w:t>
            </w:r>
            <w:r>
              <w:rPr>
                <w:color w:val="auto"/>
              </w:rPr>
              <w:t>pantomimes and choir performances).</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291A7F9E">
        <w:tc>
          <w:tcPr>
            <w:tcW w:w="9486" w:type="dxa"/>
            <w:tcMar>
              <w:top w:w="0" w:type="dxa"/>
              <w:left w:w="108" w:type="dxa"/>
              <w:bottom w:w="0" w:type="dxa"/>
              <w:right w:w="108" w:type="dxa"/>
            </w:tcMar>
          </w:tcPr>
          <w:p w14:paraId="7C170ACA" w14:textId="0AEF03A3" w:rsidR="00B23E83" w:rsidRDefault="00B23E83" w:rsidP="001C384E">
            <w:pPr>
              <w:rPr>
                <w:color w:val="auto"/>
              </w:rPr>
            </w:pPr>
            <w:r w:rsidRPr="291A7F9E">
              <w:rPr>
                <w:color w:val="auto"/>
              </w:rPr>
              <w:t>Woodlands Academy increased the number of music lessons for pupils on the Green Pathway for the academic year 202</w:t>
            </w:r>
            <w:r w:rsidR="52BDEF8D" w:rsidRPr="291A7F9E">
              <w:rPr>
                <w:color w:val="auto"/>
              </w:rPr>
              <w:t>5-2026</w:t>
            </w:r>
            <w:r w:rsidRPr="291A7F9E">
              <w:rPr>
                <w:color w:val="auto"/>
              </w:rPr>
              <w:t xml:space="preserve">, with one lesson having a theory-based approach to music, focusing on active listening. </w:t>
            </w:r>
          </w:p>
          <w:p w14:paraId="3E02696E" w14:textId="3BC8D013" w:rsidR="00362206" w:rsidRDefault="00362206" w:rsidP="00FA2611">
            <w:pPr>
              <w:rPr>
                <w:color w:val="auto"/>
              </w:rPr>
            </w:pPr>
            <w:r>
              <w:rPr>
                <w:color w:val="auto"/>
              </w:rPr>
              <w:t xml:space="preserve">Woodlands Academy has updated is methods of assessment for music, creating a further connected assessment approach between Nottingham Music Hub and Woodlands Academy, alongside the Engagement Model for pupils on the Yellow Pathway. </w:t>
            </w:r>
          </w:p>
          <w:p w14:paraId="1E843831" w14:textId="5EF7DC7B" w:rsidR="00FA2611" w:rsidRDefault="00B23E83" w:rsidP="00FA2611">
            <w:pPr>
              <w:rPr>
                <w:color w:val="auto"/>
              </w:rPr>
            </w:pPr>
            <w:r>
              <w:rPr>
                <w:color w:val="auto"/>
              </w:rPr>
              <w:t>Woodlands Academy</w:t>
            </w:r>
            <w:r w:rsidR="00C45789" w:rsidRPr="00B23E83">
              <w:rPr>
                <w:color w:val="auto"/>
              </w:rPr>
              <w:t xml:space="preserve"> is also looking to develop closer ties with the local community and </w:t>
            </w:r>
            <w:r>
              <w:rPr>
                <w:color w:val="auto"/>
              </w:rPr>
              <w:t>other educational settings,</w:t>
            </w:r>
            <w:r w:rsidR="00C45789" w:rsidRPr="00B23E83">
              <w:rPr>
                <w:color w:val="auto"/>
              </w:rPr>
              <w:t xml:space="preserve"> with a view to </w:t>
            </w:r>
            <w:r w:rsidR="00362206" w:rsidRPr="00B23E83">
              <w:rPr>
                <w:color w:val="auto"/>
              </w:rPr>
              <w:t>Woodland</w:t>
            </w:r>
            <w:r w:rsidR="00362206">
              <w:rPr>
                <w:color w:val="auto"/>
              </w:rPr>
              <w:t xml:space="preserve">s’ pupils </w:t>
            </w:r>
            <w:r w:rsidR="00125D57" w:rsidRPr="00B23E83">
              <w:rPr>
                <w:color w:val="auto"/>
              </w:rPr>
              <w:t>singing</w:t>
            </w:r>
            <w:r w:rsidR="00362206">
              <w:rPr>
                <w:color w:val="auto"/>
              </w:rPr>
              <w:t xml:space="preserve">, </w:t>
            </w:r>
            <w:proofErr w:type="spellStart"/>
            <w:r w:rsidR="00362206">
              <w:rPr>
                <w:color w:val="auto"/>
              </w:rPr>
              <w:t>signing</w:t>
            </w:r>
            <w:proofErr w:type="spellEnd"/>
            <w:r w:rsidR="00125D57" w:rsidRPr="00B23E83">
              <w:rPr>
                <w:color w:val="auto"/>
              </w:rPr>
              <w:t xml:space="preserve"> and playing in other venues</w:t>
            </w:r>
            <w:r>
              <w:rPr>
                <w:color w:val="auto"/>
              </w:rPr>
              <w:t xml:space="preserve"> and at a range of events. </w:t>
            </w:r>
            <w:r w:rsidR="000079C4">
              <w:rPr>
                <w:color w:val="auto"/>
              </w:rPr>
              <w:t>This also include</w:t>
            </w:r>
            <w:r w:rsidR="00710797">
              <w:rPr>
                <w:color w:val="auto"/>
              </w:rPr>
              <w:t>s</w:t>
            </w:r>
            <w:r w:rsidR="000079C4">
              <w:rPr>
                <w:color w:val="auto"/>
              </w:rPr>
              <w:t xml:space="preserve"> looking towards pupils developing their knowledge and </w:t>
            </w:r>
            <w:r w:rsidR="00710797">
              <w:rPr>
                <w:color w:val="auto"/>
              </w:rPr>
              <w:t>understanding</w:t>
            </w:r>
            <w:r w:rsidR="000079C4">
              <w:rPr>
                <w:color w:val="auto"/>
              </w:rPr>
              <w:t xml:space="preserve"> of careers in the music or </w:t>
            </w:r>
            <w:r w:rsidR="00710797">
              <w:rPr>
                <w:color w:val="auto"/>
              </w:rPr>
              <w:t xml:space="preserve">creative industry and educational visits of live performances. </w:t>
            </w:r>
          </w:p>
          <w:p w14:paraId="7AD564E4" w14:textId="59CE4632" w:rsidR="00A51D99" w:rsidRPr="00362206" w:rsidRDefault="00362206" w:rsidP="00FA2611">
            <w:pPr>
              <w:rPr>
                <w:color w:val="auto"/>
              </w:rPr>
            </w:pPr>
            <w:r>
              <w:rPr>
                <w:color w:val="auto"/>
              </w:rPr>
              <w:t xml:space="preserve">Woodlands Academy is looking towards further tailoring its music curriculum towards individual pupils’ interests, whilst also considering appropriate music resources for this delivery in future academic years. </w:t>
            </w:r>
          </w:p>
        </w:tc>
      </w:tr>
    </w:tbl>
    <w:p w14:paraId="7AD564E6" w14:textId="274C4FE3" w:rsidR="00751DED" w:rsidRDefault="00F15877">
      <w:pPr>
        <w:pStyle w:val="Heading2"/>
        <w:spacing w:before="600"/>
      </w:pPr>
      <w:r>
        <w:t xml:space="preserve">Further information </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rsidTr="009149AC">
        <w:tc>
          <w:tcPr>
            <w:tcW w:w="9486" w:type="dxa"/>
            <w:tcMar>
              <w:top w:w="0" w:type="dxa"/>
              <w:left w:w="108" w:type="dxa"/>
              <w:bottom w:w="0" w:type="dxa"/>
              <w:right w:w="108" w:type="dxa"/>
            </w:tcMar>
          </w:tcPr>
          <w:p w14:paraId="050C8279" w14:textId="26BFDF42" w:rsidR="005A16D2" w:rsidRDefault="005A16D2">
            <w:pPr>
              <w:spacing w:before="120" w:after="120"/>
              <w:rPr>
                <w:rFonts w:cs="Arial"/>
              </w:rPr>
            </w:pPr>
            <w:r>
              <w:rPr>
                <w:rFonts w:cs="Arial"/>
              </w:rPr>
              <w:t>Useful links for Pupils, Parents, Carers and Staff:</w:t>
            </w:r>
          </w:p>
          <w:p w14:paraId="7AD564E8" w14:textId="610A9499" w:rsidR="00751DED" w:rsidRPr="005A16D2" w:rsidRDefault="00F15877">
            <w:pPr>
              <w:spacing w:before="120" w:after="120"/>
              <w:rPr>
                <w:rFonts w:cs="Arial"/>
              </w:rPr>
            </w:pPr>
            <w:r>
              <w:rPr>
                <w:rFonts w:cs="Arial"/>
              </w:rPr>
              <w:t xml:space="preserve">The Department for Education </w:t>
            </w:r>
            <w:r w:rsidR="00B17FDD">
              <w:rPr>
                <w:rFonts w:cs="Arial"/>
              </w:rPr>
              <w:t>Guide:</w:t>
            </w:r>
            <w:r>
              <w:rPr>
                <w:rFonts w:cs="Arial"/>
              </w:rPr>
              <w:t xml:space="preserve"> </w:t>
            </w:r>
            <w:hyperlink r:id="rId14" w:history="1">
              <w:r>
                <w:rPr>
                  <w:rStyle w:val="Hyperlink"/>
                  <w:rFonts w:cs="Arial"/>
                </w:rPr>
                <w:t>guide for parents and young people</w:t>
              </w:r>
            </w:hyperlink>
            <w:r>
              <w:rPr>
                <w:rFonts w:cs="Arial"/>
              </w:rPr>
              <w:t xml:space="preserve"> </w:t>
            </w:r>
          </w:p>
          <w:p w14:paraId="3343FF64" w14:textId="77777777" w:rsidR="00751DED" w:rsidRDefault="005A16D2">
            <w:pPr>
              <w:spacing w:before="120" w:after="120"/>
              <w:rPr>
                <w:rFonts w:cs="Arial"/>
              </w:rPr>
            </w:pPr>
            <w:r>
              <w:rPr>
                <w:rFonts w:cs="Arial"/>
              </w:rPr>
              <w:t xml:space="preserve">Nottingham Music Hub: </w:t>
            </w:r>
            <w:hyperlink r:id="rId15" w:history="1">
              <w:r w:rsidRPr="005A16D2">
                <w:rPr>
                  <w:rStyle w:val="Hyperlink"/>
                  <w:rFonts w:cs="Arial"/>
                </w:rPr>
                <w:t>Home | Nottingham Music Hub</w:t>
              </w:r>
            </w:hyperlink>
            <w:r>
              <w:rPr>
                <w:rFonts w:cs="Arial"/>
              </w:rPr>
              <w:t xml:space="preserve"> </w:t>
            </w:r>
          </w:p>
          <w:p w14:paraId="23E95CBA" w14:textId="2CB61F5D" w:rsidR="00DA00EE" w:rsidRDefault="00DA00EE">
            <w:pPr>
              <w:spacing w:before="120" w:after="120"/>
              <w:rPr>
                <w:rFonts w:cs="Arial"/>
              </w:rPr>
            </w:pPr>
            <w:r>
              <w:rPr>
                <w:rFonts w:cs="Arial"/>
              </w:rPr>
              <w:t xml:space="preserve">Minute of Listening: </w:t>
            </w:r>
            <w:hyperlink r:id="rId16" w:history="1">
              <w:r w:rsidR="00B4159C" w:rsidRPr="00B4159C">
                <w:rPr>
                  <w:rStyle w:val="Hyperlink"/>
                  <w:rFonts w:cs="Arial"/>
                </w:rPr>
                <w:t>Home - Minute of Listening</w:t>
              </w:r>
            </w:hyperlink>
            <w:r w:rsidR="00B4159C">
              <w:rPr>
                <w:rFonts w:cs="Arial"/>
              </w:rPr>
              <w:t xml:space="preserve"> </w:t>
            </w:r>
          </w:p>
          <w:p w14:paraId="205656AF" w14:textId="77777777" w:rsidR="005F0D79" w:rsidRDefault="005F0D79">
            <w:pPr>
              <w:spacing w:before="120" w:after="120"/>
              <w:rPr>
                <w:rFonts w:cs="Arial"/>
              </w:rPr>
            </w:pPr>
          </w:p>
          <w:p w14:paraId="0BB3B75F" w14:textId="77777777" w:rsidR="005F0D79" w:rsidRDefault="005F0D79">
            <w:pPr>
              <w:spacing w:before="120" w:after="120"/>
              <w:rPr>
                <w:rFonts w:cs="Arial"/>
              </w:rPr>
            </w:pPr>
          </w:p>
          <w:p w14:paraId="2C61902F" w14:textId="2B483205" w:rsidR="0072435E" w:rsidRDefault="0072435E">
            <w:pPr>
              <w:spacing w:before="120" w:after="120"/>
              <w:rPr>
                <w:rFonts w:cs="Arial"/>
              </w:rPr>
            </w:pPr>
            <w:r>
              <w:rPr>
                <w:rFonts w:cs="Arial"/>
              </w:rPr>
              <w:lastRenderedPageBreak/>
              <w:t xml:space="preserve">Arts Council Posters: </w:t>
            </w:r>
          </w:p>
          <w:p w14:paraId="50D05554" w14:textId="77777777" w:rsidR="00B17FDD" w:rsidRDefault="0072435E" w:rsidP="0072435E">
            <w:pPr>
              <w:spacing w:before="120" w:after="120"/>
              <w:jc w:val="center"/>
            </w:pPr>
            <w:r w:rsidRPr="0072435E">
              <w:rPr>
                <w:noProof/>
              </w:rPr>
              <w:drawing>
                <wp:inline distT="0" distB="0" distL="0" distR="0" wp14:anchorId="517506A8" wp14:editId="19F99719">
                  <wp:extent cx="2880000" cy="3694285"/>
                  <wp:effectExtent l="0" t="0" r="0" b="1905"/>
                  <wp:docPr id="714055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55097" name=""/>
                          <pic:cNvPicPr/>
                        </pic:nvPicPr>
                        <pic:blipFill>
                          <a:blip r:embed="rId17"/>
                          <a:stretch>
                            <a:fillRect/>
                          </a:stretch>
                        </pic:blipFill>
                        <pic:spPr>
                          <a:xfrm>
                            <a:off x="0" y="0"/>
                            <a:ext cx="2880000" cy="3694285"/>
                          </a:xfrm>
                          <a:prstGeom prst="rect">
                            <a:avLst/>
                          </a:prstGeom>
                        </pic:spPr>
                      </pic:pic>
                    </a:graphicData>
                  </a:graphic>
                </wp:inline>
              </w:drawing>
            </w:r>
          </w:p>
          <w:p w14:paraId="7AD564EA" w14:textId="027EC8E0" w:rsidR="00710797" w:rsidRDefault="00710797" w:rsidP="0072435E">
            <w:pPr>
              <w:spacing w:before="120" w:after="120"/>
              <w:jc w:val="center"/>
            </w:pPr>
            <w:r w:rsidRPr="00710797">
              <w:rPr>
                <w:noProof/>
              </w:rPr>
              <w:drawing>
                <wp:inline distT="0" distB="0" distL="0" distR="0" wp14:anchorId="54ECE5CE" wp14:editId="314C0196">
                  <wp:extent cx="2880000" cy="4050000"/>
                  <wp:effectExtent l="0" t="0" r="0" b="8255"/>
                  <wp:docPr id="525765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65278" name=""/>
                          <pic:cNvPicPr/>
                        </pic:nvPicPr>
                        <pic:blipFill>
                          <a:blip r:embed="rId18"/>
                          <a:stretch>
                            <a:fillRect/>
                          </a:stretch>
                        </pic:blipFill>
                        <pic:spPr>
                          <a:xfrm>
                            <a:off x="0" y="0"/>
                            <a:ext cx="2880000" cy="4050000"/>
                          </a:xfrm>
                          <a:prstGeom prst="rect">
                            <a:avLst/>
                          </a:prstGeom>
                        </pic:spPr>
                      </pic:pic>
                    </a:graphicData>
                  </a:graphic>
                </wp:inline>
              </w:drawing>
            </w:r>
          </w:p>
        </w:tc>
      </w:tr>
      <w:bookmarkEnd w:id="14"/>
      <w:bookmarkEnd w:id="15"/>
      <w:bookmarkEnd w:id="16"/>
    </w:tbl>
    <w:p w14:paraId="7AD564EC" w14:textId="77777777" w:rsidR="00751DED" w:rsidRDefault="00751DED"/>
    <w:sectPr w:rsidR="00751DED">
      <w:headerReference w:type="default" r:id="rId19"/>
      <w:footerReference w:type="default" r:id="rId2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A838" w14:textId="77777777" w:rsidR="00537D48" w:rsidRDefault="00537D48">
      <w:pPr>
        <w:spacing w:after="0" w:line="240" w:lineRule="auto"/>
      </w:pPr>
      <w:r>
        <w:separator/>
      </w:r>
    </w:p>
  </w:endnote>
  <w:endnote w:type="continuationSeparator" w:id="0">
    <w:p w14:paraId="2717A31F" w14:textId="77777777" w:rsidR="00537D48" w:rsidRDefault="00537D48">
      <w:pPr>
        <w:spacing w:after="0" w:line="240" w:lineRule="auto"/>
      </w:pPr>
      <w:r>
        <w:continuationSeparator/>
      </w:r>
    </w:p>
  </w:endnote>
  <w:endnote w:type="continuationNotice" w:id="1">
    <w:p w14:paraId="49A206D6" w14:textId="77777777" w:rsidR="00537D48" w:rsidRDefault="00537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C94F" w14:textId="77777777" w:rsidR="00537D48" w:rsidRDefault="00537D48">
      <w:pPr>
        <w:spacing w:after="0" w:line="240" w:lineRule="auto"/>
      </w:pPr>
      <w:r>
        <w:separator/>
      </w:r>
    </w:p>
  </w:footnote>
  <w:footnote w:type="continuationSeparator" w:id="0">
    <w:p w14:paraId="114F02CE" w14:textId="77777777" w:rsidR="00537D48" w:rsidRDefault="00537D48">
      <w:pPr>
        <w:spacing w:after="0" w:line="240" w:lineRule="auto"/>
      </w:pPr>
      <w:r>
        <w:continuationSeparator/>
      </w:r>
    </w:p>
  </w:footnote>
  <w:footnote w:type="continuationNotice" w:id="1">
    <w:p w14:paraId="5E996283" w14:textId="77777777" w:rsidR="00537D48" w:rsidRDefault="00537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65F7DF8E" w:rsidR="00F15877" w:rsidRDefault="006E5741">
    <w:pPr>
      <w:pStyle w:val="Header"/>
    </w:pPr>
    <w:r>
      <w:rPr>
        <w:noProof/>
      </w:rPr>
      <w:drawing>
        <wp:anchor distT="0" distB="0" distL="114300" distR="114300" simplePos="0" relativeHeight="251658242" behindDoc="0" locked="0" layoutInCell="1" allowOverlap="1" wp14:anchorId="33245DD2" wp14:editId="2D35AC0C">
          <wp:simplePos x="0" y="0"/>
          <wp:positionH relativeFrom="column">
            <wp:posOffset>6204464</wp:posOffset>
          </wp:positionH>
          <wp:positionV relativeFrom="paragraph">
            <wp:posOffset>-204591</wp:posOffset>
          </wp:positionV>
          <wp:extent cx="194932" cy="194932"/>
          <wp:effectExtent l="19050" t="19050" r="34290" b="34290"/>
          <wp:wrapNone/>
          <wp:docPr id="1633711243" name="Picture 1" descr="Musical notes Detailed Rounded Lineal col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cal notes Detailed Rounded Lineal colo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700882">
                    <a:off x="0" y="0"/>
                    <a:ext cx="194932" cy="194932"/>
                  </a:xfrm>
                  <a:prstGeom prst="rect">
                    <a:avLst/>
                  </a:prstGeom>
                  <a:noFill/>
                  <a:ln>
                    <a:noFill/>
                  </a:ln>
                </pic:spPr>
              </pic:pic>
            </a:graphicData>
          </a:graphic>
          <wp14:sizeRelH relativeFrom="page">
            <wp14:pctWidth>0</wp14:pctWidth>
          </wp14:sizeRelH>
          <wp14:sizeRelV relativeFrom="page">
            <wp14:pctHeight>0</wp14:pctHeight>
          </wp14:sizeRelV>
        </wp:anchor>
      </w:drawing>
    </w:r>
    <w:r w:rsidR="003758DD">
      <w:rPr>
        <w:noProof/>
      </w:rPr>
      <mc:AlternateContent>
        <mc:Choice Requires="wps">
          <w:drawing>
            <wp:anchor distT="0" distB="0" distL="114300" distR="114300" simplePos="0" relativeHeight="251658240" behindDoc="0" locked="0" layoutInCell="1" allowOverlap="1" wp14:anchorId="1C79286D" wp14:editId="2FC79E6C">
              <wp:simplePos x="0" y="0"/>
              <wp:positionH relativeFrom="column">
                <wp:posOffset>-1714500</wp:posOffset>
              </wp:positionH>
              <wp:positionV relativeFrom="paragraph">
                <wp:posOffset>-479425</wp:posOffset>
              </wp:positionV>
              <wp:extent cx="10845800" cy="262255"/>
              <wp:effectExtent l="0" t="0" r="12700" b="23495"/>
              <wp:wrapNone/>
              <wp:docPr id="1541295420" name="Rectangle 1"/>
              <wp:cNvGraphicFramePr/>
              <a:graphic xmlns:a="http://schemas.openxmlformats.org/drawingml/2006/main">
                <a:graphicData uri="http://schemas.microsoft.com/office/word/2010/wordprocessingShape">
                  <wps:wsp>
                    <wps:cNvSpPr/>
                    <wps:spPr>
                      <a:xfrm>
                        <a:off x="0" y="0"/>
                        <a:ext cx="10845800" cy="262255"/>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135pt;margin-top:-37.75pt;width:854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50" strokecolor="#00b050" strokeweight="1pt" w14:anchorId="0793D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"/>
          </w:pict>
        </mc:Fallback>
      </mc:AlternateContent>
    </w:r>
    <w:r w:rsidR="003758DD">
      <w:rPr>
        <w:noProof/>
      </w:rPr>
      <w:drawing>
        <wp:anchor distT="0" distB="0" distL="114300" distR="114300" simplePos="0" relativeHeight="251658241" behindDoc="0" locked="0" layoutInCell="1" allowOverlap="1" wp14:anchorId="69C295C3" wp14:editId="78DC2014">
          <wp:simplePos x="0" y="0"/>
          <wp:positionH relativeFrom="column">
            <wp:posOffset>5697220</wp:posOffset>
          </wp:positionH>
          <wp:positionV relativeFrom="paragraph">
            <wp:posOffset>-381635</wp:posOffset>
          </wp:positionV>
          <wp:extent cx="478790" cy="478790"/>
          <wp:effectExtent l="0" t="0" r="0" b="0"/>
          <wp:wrapNone/>
          <wp:docPr id="1771434228" name="Picture 4" descr="A logo with green and beige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23125" name="Picture 4" descr="A logo with green and beige strip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790" cy="4787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D8761EF"/>
    <w:multiLevelType w:val="hybridMultilevel"/>
    <w:tmpl w:val="438A88A0"/>
    <w:lvl w:ilvl="0" w:tplc="CC266E8A">
      <w:start w:val="1"/>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7"/>
  </w:num>
  <w:num w:numId="2" w16cid:durableId="1495416476">
    <w:abstractNumId w:val="14"/>
  </w:num>
  <w:num w:numId="3" w16cid:durableId="328876181">
    <w:abstractNumId w:val="3"/>
  </w:num>
  <w:num w:numId="4" w16cid:durableId="735518379">
    <w:abstractNumId w:val="16"/>
  </w:num>
  <w:num w:numId="5" w16cid:durableId="575362892">
    <w:abstractNumId w:val="11"/>
  </w:num>
  <w:num w:numId="6" w16cid:durableId="2062434673">
    <w:abstractNumId w:val="13"/>
  </w:num>
  <w:num w:numId="7" w16cid:durableId="680820459">
    <w:abstractNumId w:val="12"/>
  </w:num>
  <w:num w:numId="8" w16cid:durableId="996959543">
    <w:abstractNumId w:val="8"/>
  </w:num>
  <w:num w:numId="9" w16cid:durableId="1856266713">
    <w:abstractNumId w:val="5"/>
  </w:num>
  <w:num w:numId="10" w16cid:durableId="1822043343">
    <w:abstractNumId w:val="0"/>
  </w:num>
  <w:num w:numId="11" w16cid:durableId="1705597645">
    <w:abstractNumId w:val="10"/>
  </w:num>
  <w:num w:numId="12" w16cid:durableId="1594051076">
    <w:abstractNumId w:val="6"/>
  </w:num>
  <w:num w:numId="13" w16cid:durableId="959800135">
    <w:abstractNumId w:val="7"/>
  </w:num>
  <w:num w:numId="14" w16cid:durableId="1483740165">
    <w:abstractNumId w:val="15"/>
  </w:num>
  <w:num w:numId="15" w16cid:durableId="1229338416">
    <w:abstractNumId w:val="9"/>
  </w:num>
  <w:num w:numId="16" w16cid:durableId="2016496622">
    <w:abstractNumId w:val="2"/>
  </w:num>
  <w:num w:numId="17" w16cid:durableId="2024628342">
    <w:abstractNumId w:val="1"/>
  </w:num>
  <w:num w:numId="18" w16cid:durableId="179125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79C4"/>
    <w:rsid w:val="00054BCD"/>
    <w:rsid w:val="00055522"/>
    <w:rsid w:val="0005621E"/>
    <w:rsid w:val="000B5D42"/>
    <w:rsid w:val="000C5651"/>
    <w:rsid w:val="000D55BE"/>
    <w:rsid w:val="00125D57"/>
    <w:rsid w:val="001308A5"/>
    <w:rsid w:val="00146ED6"/>
    <w:rsid w:val="00151CC5"/>
    <w:rsid w:val="00172C52"/>
    <w:rsid w:val="001839F0"/>
    <w:rsid w:val="0019488F"/>
    <w:rsid w:val="00195A3B"/>
    <w:rsid w:val="001A3948"/>
    <w:rsid w:val="001A6441"/>
    <w:rsid w:val="001A66E9"/>
    <w:rsid w:val="001B408C"/>
    <w:rsid w:val="001C384E"/>
    <w:rsid w:val="001C3DB9"/>
    <w:rsid w:val="001D57D4"/>
    <w:rsid w:val="001F3B7E"/>
    <w:rsid w:val="002017D5"/>
    <w:rsid w:val="0022092F"/>
    <w:rsid w:val="00250589"/>
    <w:rsid w:val="00284CD1"/>
    <w:rsid w:val="0029755B"/>
    <w:rsid w:val="002C06F0"/>
    <w:rsid w:val="002D2278"/>
    <w:rsid w:val="002D2FAD"/>
    <w:rsid w:val="002E1EFE"/>
    <w:rsid w:val="00324558"/>
    <w:rsid w:val="003506CC"/>
    <w:rsid w:val="00362206"/>
    <w:rsid w:val="003758DD"/>
    <w:rsid w:val="00382C3C"/>
    <w:rsid w:val="00385E62"/>
    <w:rsid w:val="003D4C03"/>
    <w:rsid w:val="003D7718"/>
    <w:rsid w:val="003E39C3"/>
    <w:rsid w:val="004154B2"/>
    <w:rsid w:val="00417C7A"/>
    <w:rsid w:val="00441EC7"/>
    <w:rsid w:val="00453DE0"/>
    <w:rsid w:val="00476E61"/>
    <w:rsid w:val="00492D1F"/>
    <w:rsid w:val="004B2EB6"/>
    <w:rsid w:val="004C1A20"/>
    <w:rsid w:val="00537D48"/>
    <w:rsid w:val="00560429"/>
    <w:rsid w:val="00586C25"/>
    <w:rsid w:val="005A16D2"/>
    <w:rsid w:val="005B480B"/>
    <w:rsid w:val="005D08D1"/>
    <w:rsid w:val="005D2EBC"/>
    <w:rsid w:val="005D73C1"/>
    <w:rsid w:val="005F0D79"/>
    <w:rsid w:val="00621286"/>
    <w:rsid w:val="00653258"/>
    <w:rsid w:val="006C45A6"/>
    <w:rsid w:val="006C64C5"/>
    <w:rsid w:val="006E1682"/>
    <w:rsid w:val="006E5741"/>
    <w:rsid w:val="006F76E2"/>
    <w:rsid w:val="00710797"/>
    <w:rsid w:val="007239BF"/>
    <w:rsid w:val="0072435E"/>
    <w:rsid w:val="00751DED"/>
    <w:rsid w:val="00764C76"/>
    <w:rsid w:val="00767E22"/>
    <w:rsid w:val="007736B3"/>
    <w:rsid w:val="007967FB"/>
    <w:rsid w:val="007A1E34"/>
    <w:rsid w:val="007B58AE"/>
    <w:rsid w:val="007C2249"/>
    <w:rsid w:val="007F4206"/>
    <w:rsid w:val="008527BF"/>
    <w:rsid w:val="00860B4C"/>
    <w:rsid w:val="008C11AF"/>
    <w:rsid w:val="00902673"/>
    <w:rsid w:val="009149AC"/>
    <w:rsid w:val="00922F58"/>
    <w:rsid w:val="00930DED"/>
    <w:rsid w:val="00971080"/>
    <w:rsid w:val="00973379"/>
    <w:rsid w:val="00987E3A"/>
    <w:rsid w:val="009B0B8D"/>
    <w:rsid w:val="009E10B6"/>
    <w:rsid w:val="00A0237D"/>
    <w:rsid w:val="00A27D26"/>
    <w:rsid w:val="00A51D99"/>
    <w:rsid w:val="00A60026"/>
    <w:rsid w:val="00A6126C"/>
    <w:rsid w:val="00A83362"/>
    <w:rsid w:val="00A8747C"/>
    <w:rsid w:val="00AC4AD5"/>
    <w:rsid w:val="00B17FDD"/>
    <w:rsid w:val="00B20B78"/>
    <w:rsid w:val="00B23E83"/>
    <w:rsid w:val="00B4159C"/>
    <w:rsid w:val="00B54928"/>
    <w:rsid w:val="00B65BD4"/>
    <w:rsid w:val="00BA7768"/>
    <w:rsid w:val="00BA7E2E"/>
    <w:rsid w:val="00BB7D58"/>
    <w:rsid w:val="00BC1B6C"/>
    <w:rsid w:val="00BD10C1"/>
    <w:rsid w:val="00BD486A"/>
    <w:rsid w:val="00BE167F"/>
    <w:rsid w:val="00BE319C"/>
    <w:rsid w:val="00C00026"/>
    <w:rsid w:val="00C13764"/>
    <w:rsid w:val="00C20593"/>
    <w:rsid w:val="00C327B3"/>
    <w:rsid w:val="00C45789"/>
    <w:rsid w:val="00C7278B"/>
    <w:rsid w:val="00CE31DB"/>
    <w:rsid w:val="00CE7942"/>
    <w:rsid w:val="00CF3311"/>
    <w:rsid w:val="00D02A7D"/>
    <w:rsid w:val="00D34F7F"/>
    <w:rsid w:val="00D56B4F"/>
    <w:rsid w:val="00D633A7"/>
    <w:rsid w:val="00D671EB"/>
    <w:rsid w:val="00D96E93"/>
    <w:rsid w:val="00DA00EE"/>
    <w:rsid w:val="00E20D33"/>
    <w:rsid w:val="00E664F5"/>
    <w:rsid w:val="00E853DB"/>
    <w:rsid w:val="00EA304F"/>
    <w:rsid w:val="00EF5CAF"/>
    <w:rsid w:val="00F15877"/>
    <w:rsid w:val="00F553D4"/>
    <w:rsid w:val="00F55AA2"/>
    <w:rsid w:val="00FA2611"/>
    <w:rsid w:val="00FB0E08"/>
    <w:rsid w:val="00FC654E"/>
    <w:rsid w:val="03AD956E"/>
    <w:rsid w:val="04EEFA9F"/>
    <w:rsid w:val="060F8ECA"/>
    <w:rsid w:val="1239C9CA"/>
    <w:rsid w:val="16010989"/>
    <w:rsid w:val="1640E566"/>
    <w:rsid w:val="1710C6B6"/>
    <w:rsid w:val="17D69E7D"/>
    <w:rsid w:val="1BF25D56"/>
    <w:rsid w:val="1D04956F"/>
    <w:rsid w:val="291A7F9E"/>
    <w:rsid w:val="3A199363"/>
    <w:rsid w:val="3EB0AF93"/>
    <w:rsid w:val="40B8C881"/>
    <w:rsid w:val="4A1CAE46"/>
    <w:rsid w:val="52BDEF8D"/>
    <w:rsid w:val="5BDE7DE1"/>
    <w:rsid w:val="6B804A17"/>
    <w:rsid w:val="738517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440148">
      <w:bodyDiv w:val="1"/>
      <w:marLeft w:val="0"/>
      <w:marRight w:val="0"/>
      <w:marTop w:val="0"/>
      <w:marBottom w:val="0"/>
      <w:divBdr>
        <w:top w:val="none" w:sz="0" w:space="0" w:color="auto"/>
        <w:left w:val="none" w:sz="0" w:space="0" w:color="auto"/>
        <w:bottom w:val="none" w:sz="0" w:space="0" w:color="auto"/>
        <w:right w:val="none" w:sz="0" w:space="0" w:color="auto"/>
      </w:divBdr>
    </w:div>
    <w:div w:id="1134761153">
      <w:bodyDiv w:val="1"/>
      <w:marLeft w:val="0"/>
      <w:marRight w:val="0"/>
      <w:marTop w:val="0"/>
      <w:marBottom w:val="0"/>
      <w:divBdr>
        <w:top w:val="none" w:sz="0" w:space="0" w:color="auto"/>
        <w:left w:val="none" w:sz="0" w:space="0" w:color="auto"/>
        <w:bottom w:val="none" w:sz="0" w:space="0" w:color="auto"/>
        <w:right w:val="none" w:sz="0" w:space="0" w:color="auto"/>
      </w:divBdr>
    </w:div>
    <w:div w:id="1301685840">
      <w:bodyDiv w:val="1"/>
      <w:marLeft w:val="0"/>
      <w:marRight w:val="0"/>
      <w:marTop w:val="0"/>
      <w:marBottom w:val="0"/>
      <w:divBdr>
        <w:top w:val="none" w:sz="0" w:space="0" w:color="auto"/>
        <w:left w:val="none" w:sz="0" w:space="0" w:color="auto"/>
        <w:bottom w:val="none" w:sz="0" w:space="0" w:color="auto"/>
        <w:right w:val="none" w:sz="0" w:space="0" w:color="auto"/>
      </w:divBdr>
    </w:div>
    <w:div w:id="2127650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minuteoflistening.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ottinghammusichub.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music-education-information-for-parents-and-young-peop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93423D4B73CC846812734C945052224" ma:contentTypeVersion="15" ma:contentTypeDescription="Create a new document." ma:contentTypeScope="" ma:versionID="5cea1f81ad5483a9022f417b3824c4ee">
  <xsd:schema xmlns:xsd="http://www.w3.org/2001/XMLSchema" xmlns:xs="http://www.w3.org/2001/XMLSchema" xmlns:p="http://schemas.microsoft.com/office/2006/metadata/properties" xmlns:ns2="4d3f4fc6-693d-4f55-9791-9e02ec68ba69" xmlns:ns3="04a609de-96f1-4639-8cf5-2c9f749d0f99" targetNamespace="http://schemas.microsoft.com/office/2006/metadata/properties" ma:root="true" ma:fieldsID="4c2e81c60c62f8ac2927acb377108308" ns2:_="" ns3:_="">
    <xsd:import namespace="4d3f4fc6-693d-4f55-9791-9e02ec68ba69"/>
    <xsd:import namespace="04a609de-96f1-4639-8cf5-2c9f749d0f9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4fc6-693d-4f55-9791-9e02ec68ba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9bee55-8783-4775-b427-9b393b62001e}" ma:internalName="TaxCatchAll" ma:showField="CatchAllData" ma:web="4d3f4fc6-693d-4f55-9791-9e02ec68ba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a609de-96f1-4639-8cf5-2c9f749d0f9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c9a0f-c5a9-423d-8a77-0d9f3c39138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d3f4fc6-693d-4f55-9791-9e02ec68ba69">7M2KTNH2A4JS-1877775451-205299</_dlc_DocId>
    <lcf76f155ced4ddcb4097134ff3c332f xmlns="04a609de-96f1-4639-8cf5-2c9f749d0f99">
      <Terms xmlns="http://schemas.microsoft.com/office/infopath/2007/PartnerControls"/>
    </lcf76f155ced4ddcb4097134ff3c332f>
    <TaxCatchAll xmlns="4d3f4fc6-693d-4f55-9791-9e02ec68ba69" xsi:nil="true"/>
    <_dlc_DocIdUrl xmlns="4d3f4fc6-693d-4f55-9791-9e02ec68ba69">
      <Url>https://raleightrust.sharepoint.com/sites/WoodlandsAcademy/_layouts/15/DocIdRedir.aspx?ID=7M2KTNH2A4JS-1877775451-205299</Url>
      <Description>7M2KTNH2A4JS-1877775451-205299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85DA4-E07A-4DB0-BEF3-6F601FE2A8CB}">
  <ds:schemaRefs>
    <ds:schemaRef ds:uri="http://schemas.microsoft.com/sharepoint/events"/>
  </ds:schemaRefs>
</ds:datastoreItem>
</file>

<file path=customXml/itemProps2.xml><?xml version="1.0" encoding="utf-8"?>
<ds:datastoreItem xmlns:ds="http://schemas.openxmlformats.org/officeDocument/2006/customXml" ds:itemID="{018B7D70-A73C-45A7-B97A-355C13208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4fc6-693d-4f55-9791-9e02ec68ba69"/>
    <ds:schemaRef ds:uri="04a609de-96f1-4639-8cf5-2c9f749d0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EEECB-232C-4D78-8796-21AE98AA198D}">
  <ds:schemaRefs>
    <ds:schemaRef ds:uri="http://schemas.microsoft.com/office/2006/metadata/properties"/>
    <ds:schemaRef ds:uri="http://schemas.microsoft.com/office/infopath/2007/PartnerControls"/>
    <ds:schemaRef ds:uri="4d3f4fc6-693d-4f55-9791-9e02ec68ba69"/>
    <ds:schemaRef ds:uri="04a609de-96f1-4639-8cf5-2c9f749d0f99"/>
  </ds:schemaRefs>
</ds:datastoreItem>
</file>

<file path=customXml/itemProps4.xml><?xml version="1.0" encoding="utf-8"?>
<ds:datastoreItem xmlns:ds="http://schemas.openxmlformats.org/officeDocument/2006/customXml" ds:itemID="{D75BF153-A867-4D89-B46B-B5AB08861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5154</Characters>
  <Application>Microsoft Office Word</Application>
  <DocSecurity>0</DocSecurity>
  <Lines>343</Lines>
  <Paragraphs>153</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Tom Few</cp:lastModifiedBy>
  <cp:revision>20</cp:revision>
  <cp:lastPrinted>2024-06-25T07:35:00Z</cp:lastPrinted>
  <dcterms:created xsi:type="dcterms:W3CDTF">2025-10-21T11:12:00Z</dcterms:created>
  <dcterms:modified xsi:type="dcterms:W3CDTF">2025-12-11T10:57:00Z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0x010100A93423D4B73CC846812734C945052224</vt:lpwstr>
  </property>
  <property fmtid="{D5CDD505-2E9C-101B-9397-08002B2CF9AE}" pid="4" name="IWPGroupOOB">
    <vt:lpwstr>Communications Directorate</vt:lpwstr>
  </property>
  <property fmtid="{D5CDD505-2E9C-101B-9397-08002B2CF9AE}" pid="5" name="_dlc_DocIdItemGuid">
    <vt:lpwstr>6a40dea0-ce47-4238-b68c-8dead57eb665</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